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3D" w:rsidRDefault="006D003D">
      <w:pPr>
        <w:jc w:val="both"/>
      </w:pPr>
      <w:bookmarkStart w:id="0" w:name="_GoBack"/>
      <w:bookmarkEnd w:id="0"/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5"/>
        <w:gridCol w:w="3570"/>
      </w:tblGrid>
      <w:tr w:rsidR="006D003D">
        <w:tc>
          <w:tcPr>
            <w:tcW w:w="9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Ttulo4"/>
              <w:spacing w:line="240" w:lineRule="auto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CHECK LIST PÓS-REGISTRO</w:t>
            </w:r>
          </w:p>
        </w:tc>
      </w:tr>
      <w:tr w:rsidR="006D003D"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Estabelecimento: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Município:</w:t>
            </w:r>
          </w:p>
        </w:tc>
      </w:tr>
      <w:tr w:rsidR="006D003D"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Cód. registro SIM COINTER: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  <w:tr w:rsidR="006D003D"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Termo de Fiscalização: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RNC:</w:t>
            </w:r>
          </w:p>
        </w:tc>
      </w:tr>
    </w:tbl>
    <w:p w:rsidR="006D003D" w:rsidRDefault="006D003D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D003D" w:rsidRDefault="00D353AF">
      <w:pPr>
        <w:pStyle w:val="SemEspaamento"/>
        <w:spacing w:line="360" w:lineRule="auto"/>
        <w:ind w:left="-142" w:right="-30"/>
        <w:jc w:val="both"/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  <w:u w:val="single"/>
        </w:rPr>
        <w:t>Legenda</w:t>
      </w:r>
      <w:r>
        <w:rPr>
          <w:rFonts w:ascii="Arial" w:hAnsi="Arial" w:cs="Arial"/>
          <w:szCs w:val="20"/>
        </w:rPr>
        <w:t xml:space="preserve">: </w:t>
      </w:r>
      <w:r>
        <w:rPr>
          <w:rFonts w:ascii="Arial" w:hAnsi="Arial" w:cs="Arial"/>
          <w:b/>
          <w:szCs w:val="20"/>
        </w:rPr>
        <w:t>C</w:t>
      </w:r>
      <w:r>
        <w:rPr>
          <w:rFonts w:ascii="Arial" w:hAnsi="Arial" w:cs="Arial"/>
          <w:szCs w:val="20"/>
        </w:rPr>
        <w:t xml:space="preserve"> – Conforme;</w:t>
      </w:r>
      <w:r>
        <w:rPr>
          <w:rFonts w:ascii="Arial" w:hAnsi="Arial" w:cs="Arial"/>
          <w:b/>
          <w:szCs w:val="20"/>
        </w:rPr>
        <w:t xml:space="preserve"> CR</w:t>
      </w:r>
      <w:r>
        <w:rPr>
          <w:rFonts w:ascii="Arial" w:hAnsi="Arial" w:cs="Arial"/>
          <w:szCs w:val="20"/>
        </w:rPr>
        <w:t xml:space="preserve"> – Com restrições; </w:t>
      </w:r>
      <w:r>
        <w:rPr>
          <w:rFonts w:ascii="Arial" w:hAnsi="Arial" w:cs="Arial"/>
          <w:b/>
          <w:szCs w:val="20"/>
        </w:rPr>
        <w:t xml:space="preserve">NC </w:t>
      </w:r>
      <w:r>
        <w:rPr>
          <w:rFonts w:ascii="Arial" w:hAnsi="Arial" w:cs="Arial"/>
          <w:szCs w:val="20"/>
        </w:rPr>
        <w:t xml:space="preserve">– Não conforme; </w:t>
      </w:r>
      <w:r>
        <w:rPr>
          <w:rFonts w:ascii="Arial" w:hAnsi="Arial" w:cs="Arial"/>
          <w:b/>
          <w:szCs w:val="20"/>
        </w:rPr>
        <w:t>NA</w:t>
      </w:r>
      <w:r>
        <w:rPr>
          <w:rFonts w:ascii="Arial" w:hAnsi="Arial" w:cs="Arial"/>
          <w:szCs w:val="20"/>
        </w:rPr>
        <w:t xml:space="preserve"> – Não se aplica.</w:t>
      </w:r>
    </w:p>
    <w:p w:rsidR="006D003D" w:rsidRDefault="006D003D">
      <w:pPr>
        <w:pStyle w:val="SemEspaamento"/>
        <w:spacing w:line="360" w:lineRule="auto"/>
        <w:ind w:left="-142" w:right="-30"/>
        <w:jc w:val="both"/>
        <w:rPr>
          <w:rFonts w:ascii="Arial" w:hAnsi="Arial" w:cs="Arial"/>
          <w:szCs w:val="20"/>
        </w:rPr>
      </w:pP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1282"/>
        <w:gridCol w:w="4770"/>
      </w:tblGrid>
      <w:tr w:rsidR="006D003D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REQUISITO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LEGENDA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OBSERVAÇÃO</w:t>
            </w: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ÁREA EXTERNA,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PÁTIO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rPr>
          <w:trHeight w:val="527"/>
        </w:trPr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Organização. Ausência de entulho, materiais em desuso, lixo, etc.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rPr>
          <w:trHeight w:val="527"/>
        </w:trPr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Ausência de animais (ou vestígios) ao redor do estabelecimento ou existência de delimitação adequada.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rPr>
          <w:trHeight w:val="321"/>
        </w:trPr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ontrole de Pragas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rPr>
          <w:trHeight w:val="527"/>
        </w:trPr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RECEPÇÃO / ÁREA DE PRODUÇÃO / EXPEDIÇÃO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Barreira</w:t>
            </w:r>
            <w:r>
              <w:rPr>
                <w:rFonts w:ascii="Arial" w:hAnsi="Arial"/>
              </w:rPr>
              <w:t xml:space="preserve"> sanitária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Iluminação/energia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Ventilação/climatização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Cobertura e forro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Paredes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Piso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Portas e batentes / fechamento automático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Janelas, óculos e telas milimétricas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Mesas e bancadas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Pia para higienização de mãos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para </w:t>
            </w:r>
            <w:r>
              <w:rPr>
                <w:rFonts w:ascii="Arial" w:hAnsi="Arial" w:cs="Arial"/>
                <w:sz w:val="18"/>
                <w:szCs w:val="18"/>
              </w:rPr>
              <w:t>depósito de utensílios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Equipamentos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Utensílios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para recepção/armazenamento de matéria-prima 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para armazenamento de produtos finalizados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Instalações de frio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Mangueiras mantidas em suporte próprio quando não estão em uso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Presença de identificação em todos os setores/áreas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Ausência de equipamentos e/ou utensílios que não são pertinentes a nenhuma etapa do processamento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Procedimentos</w:t>
            </w:r>
          </w:p>
        </w:tc>
        <w:tc>
          <w:tcPr>
            <w:tcW w:w="12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</w:pPr>
          </w:p>
        </w:tc>
        <w:tc>
          <w:tcPr>
            <w:tcW w:w="4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</w:pPr>
          </w:p>
        </w:tc>
      </w:tr>
    </w:tbl>
    <w:p w:rsidR="006D003D" w:rsidRDefault="006D003D">
      <w:pPr>
        <w:pStyle w:val="SemEspaamento"/>
        <w:spacing w:line="360" w:lineRule="auto"/>
        <w:ind w:left="-142" w:right="-30"/>
        <w:jc w:val="both"/>
        <w:rPr>
          <w:rFonts w:ascii="Arial" w:hAnsi="Arial" w:cs="Arial"/>
          <w:szCs w:val="20"/>
        </w:rPr>
      </w:pP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23"/>
        <w:gridCol w:w="1567"/>
        <w:gridCol w:w="4485"/>
      </w:tblGrid>
      <w:tr w:rsidR="006D003D"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REQUISITO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LEGENDA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OBSERVAÇÃO</w:t>
            </w: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HIGIENE PESSOAL E OPERACIONAL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rPr>
          <w:trHeight w:val="522"/>
        </w:trPr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spacing w:before="240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Funcionários sem </w:t>
            </w:r>
            <w:r>
              <w:rPr>
                <w:rFonts w:ascii="Arial" w:hAnsi="Arial" w:cs="Arial"/>
                <w:sz w:val="18"/>
                <w:szCs w:val="18"/>
              </w:rPr>
              <w:t>adornos, com unhas curtas e sem esmalte/base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Os homens que usam barba/bigode fazem uso adequado de máscara descartável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Uniformes adequados em quantidade suficiente e em boas condições de conservação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Processamento 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Armazenamento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Limpeza de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utensílios e equipamentos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DEPENDÊNCIAS AUXILIARES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Armazenamento - ingredientes e/ou insumos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Armazenamento - embalagens e/ou rótulos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Armazenamento - materiais de limpeza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para higienização e depósito de caixas - área externa/transporte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Dependências sanitárias 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Vestiários 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TRANSPORTE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Veículos e utensílios em bom estado de conservação e limpeza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PLANILHAS DE AUTOCONTROLES 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" w:name="__Fieldmark__1539_2394795718"/>
            <w:bookmarkEnd w:id="1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teor de cloro residual livre na água nos dias de produção (TODOS)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" w:name="__Fieldmark__1543_2394795718"/>
            <w:bookmarkEnd w:id="2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limpeza do reservatório de água (TODOS)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" w:name="__Fieldmark__1547_2394795718"/>
            <w:bookmarkEnd w:id="3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controle integrado de pragas e vetores (TODOS)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4" w:name="__Fieldmark__1551_2394795718"/>
            <w:bookmarkEnd w:id="4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controle de temperatura - armazenamento de matéria-prima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" w:name="__Fieldmark__1555_2394795718"/>
            <w:bookmarkEnd w:id="5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controle de temperatura - processamento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6" w:name="__Fieldmark__1559_2394795718"/>
            <w:bookmarkEnd w:id="6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controle de temperatura - armazenamento de produtos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7" w:name="__Fieldmark__1563_2394795718"/>
            <w:bookmarkEnd w:id="7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controle de temperatura - transporte (produto refrigerado/congelado)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" w:name="__Fieldmark__1567_2394795718"/>
            <w:bookmarkEnd w:id="8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registro atualizado dos fornecedores de matéria-prima (T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ODOS)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" w:name="__Fieldmark__1571_2394795718"/>
            <w:bookmarkEnd w:id="9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cadastro do produtor junto aos órgão oficial de defesa sanitária animal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" w:name="__Fieldmark__1575_2394795718"/>
            <w:bookmarkEnd w:id="10"/>
            <w:r>
              <w:fldChar w:fldCharType="end"/>
            </w:r>
            <w:r>
              <w:fldChar w:fldCharType="begin"/>
            </w:r>
            <w:r>
              <w:fldChar w:fldCharType="end"/>
            </w:r>
            <w:r>
              <w:fldChar w:fldCharType="begin"/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planilhas descritas no Manual</w:t>
            </w:r>
            <w:r>
              <w:rPr>
                <w:rFonts w:ascii="Arial" w:hAnsi="Arial" w:cs="Arial"/>
                <w:sz w:val="18"/>
                <w:szCs w:val="18"/>
              </w:rPr>
              <w:t xml:space="preserve"> BPF preenchidas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MAPAS DE CONTROLE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(recepção de matéria-prima, produção e expedição de produtos)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CRONOGRAMA DE ADEQUAÇÕES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Adequações a serem realizadas estão sendo cumpridas dentro do prazo estipulado</w:t>
            </w:r>
          </w:p>
          <w:p w:rsidR="006D003D" w:rsidRDefault="006D003D">
            <w:pPr>
              <w:rPr>
                <w:rFonts w:ascii="Arial" w:hAnsi="Arial"/>
              </w:rPr>
            </w:pP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  <w:tr w:rsidR="006D003D">
        <w:tc>
          <w:tcPr>
            <w:tcW w:w="30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MANUAL BPF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D003D" w:rsidRDefault="00D353AF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Disponível para consulta,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implementado e vigente</w:t>
            </w:r>
          </w:p>
        </w:tc>
        <w:tc>
          <w:tcPr>
            <w:tcW w:w="1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6D003D">
            <w:pPr>
              <w:pStyle w:val="Contedodatabela"/>
              <w:rPr>
                <w:rFonts w:ascii="Arial" w:hAnsi="Arial"/>
              </w:rPr>
            </w:pPr>
          </w:p>
        </w:tc>
      </w:tr>
    </w:tbl>
    <w:p w:rsidR="006D003D" w:rsidRDefault="006D003D">
      <w:pPr>
        <w:pStyle w:val="SemEspaamento"/>
        <w:spacing w:line="360" w:lineRule="auto"/>
        <w:ind w:right="-30"/>
        <w:jc w:val="both"/>
        <w:rPr>
          <w:rFonts w:ascii="Arial" w:hAnsi="Arial" w:cs="Arial"/>
          <w:szCs w:val="20"/>
        </w:rPr>
      </w:pPr>
    </w:p>
    <w:tbl>
      <w:tblPr>
        <w:tblW w:w="907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6D003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OBSERVAÇÕES:</w:t>
            </w: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  <w:p w:rsidR="006D003D" w:rsidRDefault="006D003D">
            <w:pPr>
              <w:pStyle w:val="Contedodatabela"/>
            </w:pPr>
          </w:p>
        </w:tc>
      </w:tr>
    </w:tbl>
    <w:p w:rsidR="006D003D" w:rsidRDefault="006D003D">
      <w:pPr>
        <w:pStyle w:val="SemEspaamento"/>
        <w:spacing w:line="360" w:lineRule="auto"/>
        <w:ind w:right="-30"/>
        <w:jc w:val="both"/>
        <w:rPr>
          <w:rFonts w:ascii="Arial" w:hAnsi="Arial" w:cs="Arial"/>
          <w:szCs w:val="20"/>
        </w:rPr>
      </w:pPr>
    </w:p>
    <w:tbl>
      <w:tblPr>
        <w:tblW w:w="907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6D003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Responsável pelo estabelecimento ou acompanhou vistoria:</w:t>
            </w:r>
          </w:p>
        </w:tc>
      </w:tr>
      <w:tr w:rsidR="006D003D">
        <w:tc>
          <w:tcPr>
            <w:tcW w:w="9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Assinatura:</w:t>
            </w:r>
          </w:p>
        </w:tc>
      </w:tr>
    </w:tbl>
    <w:p w:rsidR="006D003D" w:rsidRDefault="006D003D">
      <w:pPr>
        <w:pStyle w:val="SemEspaamento"/>
        <w:spacing w:line="360" w:lineRule="auto"/>
        <w:ind w:left="-142" w:right="-30"/>
        <w:jc w:val="both"/>
        <w:rPr>
          <w:rFonts w:ascii="Arial" w:hAnsi="Arial" w:cs="Arial"/>
          <w:szCs w:val="20"/>
        </w:rPr>
      </w:pPr>
    </w:p>
    <w:tbl>
      <w:tblPr>
        <w:tblW w:w="907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6D003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Ponto Focal do Município:</w:t>
            </w:r>
          </w:p>
        </w:tc>
      </w:tr>
      <w:tr w:rsidR="006D003D">
        <w:tc>
          <w:tcPr>
            <w:tcW w:w="9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Assinatura:</w:t>
            </w:r>
          </w:p>
        </w:tc>
      </w:tr>
    </w:tbl>
    <w:p w:rsidR="006D003D" w:rsidRDefault="006D003D"/>
    <w:tbl>
      <w:tblPr>
        <w:tblW w:w="907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1"/>
      </w:tblGrid>
      <w:tr w:rsidR="006D003D">
        <w:tc>
          <w:tcPr>
            <w:tcW w:w="9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Méd. Veterinário SIM COINTER:</w:t>
            </w:r>
          </w:p>
        </w:tc>
      </w:tr>
      <w:tr w:rsidR="006D003D">
        <w:tc>
          <w:tcPr>
            <w:tcW w:w="9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D003D" w:rsidRDefault="00D353AF">
            <w:pPr>
              <w:pStyle w:val="Contedodatabela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Assinatura:</w:t>
            </w:r>
          </w:p>
        </w:tc>
      </w:tr>
    </w:tbl>
    <w:p w:rsidR="006D003D" w:rsidRDefault="006D003D"/>
    <w:sectPr w:rsidR="006D003D">
      <w:headerReference w:type="default" r:id="rId7"/>
      <w:footerReference w:type="default" r:id="rId8"/>
      <w:pgSz w:w="11906" w:h="16838"/>
      <w:pgMar w:top="652" w:right="1134" w:bottom="709" w:left="1701" w:header="284" w:footer="124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3AF" w:rsidRDefault="00D353AF">
      <w:r>
        <w:separator/>
      </w:r>
    </w:p>
  </w:endnote>
  <w:endnote w:type="continuationSeparator" w:id="0">
    <w:p w:rsidR="00D353AF" w:rsidRDefault="00D3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883196"/>
      <w:docPartObj>
        <w:docPartGallery w:val="Page Numbers (Top of Page)"/>
        <w:docPartUnique/>
      </w:docPartObj>
    </w:sdtPr>
    <w:sdtEndPr/>
    <w:sdtContent>
      <w:p w:rsidR="006D003D" w:rsidRDefault="006D003D">
        <w:pPr>
          <w:pStyle w:val="Cabealho"/>
        </w:pPr>
      </w:p>
      <w:p w:rsidR="006D003D" w:rsidRDefault="00D353AF">
        <w:pPr>
          <w:pStyle w:val="Rodap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ED23DE">
          <w:rPr>
            <w:noProof/>
          </w:rPr>
          <w:t>2</w:t>
        </w:r>
        <w: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instrText>NUMPAGES</w:instrText>
        </w:r>
        <w:r>
          <w:fldChar w:fldCharType="separate"/>
        </w:r>
        <w:r w:rsidR="00ED23DE">
          <w:rPr>
            <w:noProof/>
          </w:rPr>
          <w:t>3</w:t>
        </w:r>
        <w:r>
          <w:fldChar w:fldCharType="end"/>
        </w:r>
      </w:p>
      <w:p w:rsidR="006D003D" w:rsidRDefault="00D353AF">
        <w:pPr>
          <w:pStyle w:val="Rodap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Rod. Cônego João Guilherme, s/nº - Santa Helena, Colatina – ES. – CEP: 29.705-720</w:t>
        </w:r>
      </w:p>
      <w:p w:rsidR="006D003D" w:rsidRDefault="00D353AF">
        <w:pPr>
          <w:pStyle w:val="Rodap"/>
          <w:jc w:val="center"/>
        </w:pPr>
        <w:r>
          <w:rPr>
            <w:sz w:val="18"/>
            <w:szCs w:val="18"/>
          </w:rPr>
          <w:t xml:space="preserve">Tel.: (27) 3721-5518 – E-mail: </w:t>
        </w:r>
        <w:hyperlink r:id="rId1">
          <w:r>
            <w:rPr>
              <w:rStyle w:val="LinkdaInternet"/>
              <w:sz w:val="18"/>
              <w:szCs w:val="18"/>
            </w:rPr>
            <w:t>cointer.ceasa@colatina.es.gov.br</w:t>
          </w:r>
        </w:hyperlink>
        <w:r>
          <w:rPr>
            <w:sz w:val="18"/>
            <w:szCs w:val="18"/>
          </w:rPr>
          <w:t xml:space="preserve"> – Site: </w:t>
        </w:r>
        <w:hyperlink r:id="rId2">
          <w:r>
            <w:rPr>
              <w:rStyle w:val="LinkdaInternet"/>
              <w:sz w:val="18"/>
              <w:szCs w:val="18"/>
            </w:rPr>
            <w:t>www.cointernoroeste.com.br</w:t>
          </w:r>
        </w:hyperlink>
      </w:p>
    </w:sdtContent>
  </w:sdt>
  <w:p w:rsidR="006D003D" w:rsidRDefault="006D00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3AF" w:rsidRDefault="00D353AF">
      <w:r>
        <w:separator/>
      </w:r>
    </w:p>
  </w:footnote>
  <w:footnote w:type="continuationSeparator" w:id="0">
    <w:p w:rsidR="00D353AF" w:rsidRDefault="00D35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03D" w:rsidRDefault="00D353AF">
    <w:pPr>
      <w:pStyle w:val="Cabealho"/>
      <w:jc w:val="center"/>
    </w:pPr>
    <w:r>
      <w:rPr>
        <w:noProof/>
      </w:rPr>
      <w:drawing>
        <wp:inline distT="0" distB="0" distL="0" distR="0">
          <wp:extent cx="3133725" cy="1095375"/>
          <wp:effectExtent l="0" t="0" r="0" b="0"/>
          <wp:docPr id="1" name="Imagem 17" descr="Cointer_LOGO_HORIZONTAL-COMPLET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7" descr="Cointer_LOGO_HORIZONTAL-COMPLETO_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03D" w:rsidRDefault="006D003D">
    <w:pPr>
      <w:pStyle w:val="Cabealho"/>
      <w:jc w:val="center"/>
    </w:pPr>
  </w:p>
  <w:p w:rsidR="006D003D" w:rsidRDefault="006D00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3D"/>
    <w:rsid w:val="006D003D"/>
    <w:rsid w:val="00D353AF"/>
    <w:rsid w:val="00E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86F44-28AA-4644-B03D-02702AC4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3D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3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C13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701"/>
      </w:tabs>
      <w:spacing w:line="360" w:lineRule="auto"/>
      <w:outlineLvl w:val="3"/>
    </w:pPr>
    <w:rPr>
      <w:rFonts w:eastAsia="PMingLiU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141C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2A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12AC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22D7B"/>
  </w:style>
  <w:style w:type="character" w:customStyle="1" w:styleId="RodapChar">
    <w:name w:val="Rodapé Char"/>
    <w:basedOn w:val="Fontepargpadro"/>
    <w:link w:val="Rodap"/>
    <w:uiPriority w:val="99"/>
    <w:qFormat/>
    <w:rsid w:val="00D22D7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E646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AE6465"/>
    <w:rPr>
      <w:color w:val="0563C1" w:themeColor="hyperlink"/>
      <w:u w:val="single"/>
    </w:rPr>
  </w:style>
  <w:style w:type="character" w:styleId="Nmerodepgina">
    <w:name w:val="page number"/>
    <w:basedOn w:val="Fontepargpadro"/>
    <w:qFormat/>
    <w:rsid w:val="00DF1611"/>
  </w:style>
  <w:style w:type="character" w:customStyle="1" w:styleId="PargrafodaListaChar">
    <w:name w:val="Parágrafo da Lista Char"/>
    <w:link w:val="PargrafodaLista"/>
    <w:uiPriority w:val="34"/>
    <w:qFormat/>
    <w:rsid w:val="00DF16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D261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D26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D26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E2853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qFormat/>
    <w:rsid w:val="00141C3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qFormat/>
    <w:rsid w:val="00FC3C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E12D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C13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512ACF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qFormat/>
    <w:rsid w:val="00512A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512A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512AC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Forte">
    <w:name w:val="Strong"/>
    <w:basedOn w:val="Fontepargpadro"/>
    <w:qFormat/>
    <w:rsid w:val="003535F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</w:rPr>
  </w:style>
  <w:style w:type="character" w:customStyle="1" w:styleId="ListLabel6">
    <w:name w:val="ListLabel 6"/>
    <w:qFormat/>
    <w:rPr>
      <w:color w:val="00000A"/>
    </w:rPr>
  </w:style>
  <w:style w:type="character" w:customStyle="1" w:styleId="ListLabel7">
    <w:name w:val="ListLabel 7"/>
    <w:qFormat/>
    <w:rPr>
      <w:sz w:val="20"/>
      <w:szCs w:val="2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Ttulo">
    <w:name w:val="Title"/>
    <w:basedOn w:val="Normal"/>
    <w:next w:val="Corpodetexto"/>
    <w:link w:val="TtuloChar"/>
    <w:qFormat/>
    <w:rsid w:val="00512ACF"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12ACF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22D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22D7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E6465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qFormat/>
    <w:rsid w:val="00DF1611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DF1611"/>
    <w:pPr>
      <w:ind w:left="708"/>
    </w:pPr>
  </w:style>
  <w:style w:type="paragraph" w:customStyle="1" w:styleId="Standard">
    <w:name w:val="Standard"/>
    <w:qFormat/>
    <w:rsid w:val="00DF1611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D261A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2D261A"/>
    <w:rPr>
      <w:b/>
      <w:bCs/>
    </w:r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E12D2F"/>
    <w:pPr>
      <w:spacing w:after="120" w:line="480" w:lineRule="auto"/>
      <w:ind w:left="283"/>
    </w:pPr>
  </w:style>
  <w:style w:type="paragraph" w:styleId="NormalWeb">
    <w:name w:val="Normal (Web)"/>
    <w:basedOn w:val="Normal"/>
    <w:qFormat/>
    <w:rsid w:val="00362A63"/>
    <w:pPr>
      <w:spacing w:beforeAutospacing="1" w:afterAutospacing="1"/>
    </w:pPr>
    <w:rPr>
      <w:sz w:val="24"/>
      <w:szCs w:val="24"/>
    </w:rPr>
  </w:style>
  <w:style w:type="paragraph" w:customStyle="1" w:styleId="Contedodatabela">
    <w:name w:val="Conteúdo da tabela"/>
    <w:basedOn w:val="Normal"/>
    <w:qFormat/>
  </w:style>
  <w:style w:type="paragraph" w:styleId="SemEspaamento">
    <w:name w:val="No Spacing"/>
    <w:qFormat/>
    <w:rPr>
      <w:rFonts w:eastAsia="Times New Roman" w:cs="Times New Roman"/>
    </w:rPr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39"/>
    <w:rsid w:val="00DE2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internoroeste.com.br/" TargetMode="External"/><Relationship Id="rId1" Type="http://schemas.openxmlformats.org/officeDocument/2006/relationships/hyperlink" Target="mailto:cointer.ceasa@colatin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DE31B-5D1D-499B-A428-BB058A7B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VITOR BINDA</dc:creator>
  <dc:description/>
  <cp:lastModifiedBy>User</cp:lastModifiedBy>
  <cp:revision>2</cp:revision>
  <cp:lastPrinted>2023-02-17T11:31:00Z</cp:lastPrinted>
  <dcterms:created xsi:type="dcterms:W3CDTF">2023-08-08T16:53:00Z</dcterms:created>
  <dcterms:modified xsi:type="dcterms:W3CDTF">2023-08-08T16:53:00Z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